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F828C" w14:textId="53AEA4D3" w:rsidR="00A86AF7" w:rsidRPr="00BF5A5B" w:rsidRDefault="00A86AF7" w:rsidP="00A86AF7">
      <w:pPr>
        <w:pStyle w:val="Ttulo2"/>
      </w:pPr>
      <w:bookmarkStart w:id="0" w:name="_Toc41461784"/>
      <w:r w:rsidRPr="00BF5A5B">
        <w:t>Manutenção Predial</w:t>
      </w:r>
      <w:r>
        <w:t>:</w:t>
      </w:r>
      <w:r w:rsidRPr="00BF5A5B">
        <w:t xml:space="preserve"> alvenaria, hidráulica e elétrica (edifícios EESC)</w:t>
      </w:r>
      <w:bookmarkEnd w:id="0"/>
    </w:p>
    <w:p w14:paraId="27BFE903" w14:textId="77777777" w:rsidR="00A86AF7" w:rsidRPr="001F053B" w:rsidRDefault="00A86AF7" w:rsidP="00A86AF7"/>
    <w:p w14:paraId="085ADBC1" w14:textId="134CEF52" w:rsidR="00A86AF7" w:rsidRDefault="00A86AF7" w:rsidP="00A86AF7">
      <w:pPr>
        <w:rPr>
          <w:b/>
          <w:bCs/>
        </w:rPr>
      </w:pPr>
      <w:r w:rsidRPr="001C7896">
        <w:rPr>
          <w:b/>
          <w:bCs/>
        </w:rPr>
        <w:t xml:space="preserve">1º passo: </w:t>
      </w:r>
      <w:r>
        <w:rPr>
          <w:b/>
          <w:bCs/>
        </w:rPr>
        <w:t>E</w:t>
      </w:r>
      <w:r w:rsidRPr="004670D9">
        <w:rPr>
          <w:b/>
          <w:bCs/>
        </w:rPr>
        <w:t xml:space="preserve">laborar </w:t>
      </w:r>
      <w:r>
        <w:rPr>
          <w:b/>
          <w:bCs/>
        </w:rPr>
        <w:t xml:space="preserve">chamado de manutenção via sistema: </w:t>
      </w:r>
      <w:hyperlink r:id="rId5" w:history="1">
        <w:r w:rsidRPr="00A713F2">
          <w:rPr>
            <w:rStyle w:val="Hyperlink"/>
            <w:b/>
            <w:bCs/>
          </w:rPr>
          <w:t>http://chamados.eesc.usp.br/</w:t>
        </w:r>
      </w:hyperlink>
      <w:r>
        <w:rPr>
          <w:b/>
          <w:bCs/>
        </w:rPr>
        <w:t xml:space="preserve"> com detalhes do serviço requerido, </w:t>
      </w:r>
      <w:r w:rsidRPr="00D931AC">
        <w:rPr>
          <w:b/>
          <w:bCs/>
        </w:rPr>
        <w:t xml:space="preserve">conforme Tabela </w:t>
      </w:r>
      <w:r>
        <w:rPr>
          <w:b/>
          <w:bCs/>
        </w:rPr>
        <w:t>1</w:t>
      </w:r>
      <w:r w:rsidRPr="00D931AC">
        <w:rPr>
          <w:b/>
          <w:bCs/>
        </w:rPr>
        <w:t>.</w:t>
      </w:r>
      <w:r>
        <w:rPr>
          <w:b/>
          <w:bCs/>
        </w:rPr>
        <w:t xml:space="preserve"> Indicar se há urgência de atendimento. </w:t>
      </w:r>
    </w:p>
    <w:p w14:paraId="20AD2F6A" w14:textId="77777777" w:rsidR="00A86AF7" w:rsidRDefault="00A86AF7" w:rsidP="00A86AF7">
      <w:pPr>
        <w:pStyle w:val="PargrafodaLista"/>
        <w:numPr>
          <w:ilvl w:val="0"/>
          <w:numId w:val="4"/>
        </w:numPr>
        <w:tabs>
          <w:tab w:val="left" w:pos="2070"/>
        </w:tabs>
      </w:pPr>
      <w:r>
        <w:t xml:space="preserve">No momento em que for fazer chamados de troca de lâmpadas ou manutenção em tomadas e interruptores, verificar se existe essa necessidade em mais algum local do ambiente ou do prédio; </w:t>
      </w:r>
    </w:p>
    <w:p w14:paraId="2F00C71B" w14:textId="77777777" w:rsidR="00A86AF7" w:rsidRPr="001F45BD" w:rsidRDefault="00A86AF7" w:rsidP="00A86AF7">
      <w:pPr>
        <w:pStyle w:val="PargrafodaLista"/>
        <w:numPr>
          <w:ilvl w:val="0"/>
          <w:numId w:val="4"/>
        </w:numPr>
        <w:tabs>
          <w:tab w:val="left" w:pos="2070"/>
        </w:tabs>
      </w:pPr>
      <w:r>
        <w:t>O SVMANOB entrará em contato com o setor/departamento caso haja dúvida sobre a descrição dos problemas apresentados no chamado</w:t>
      </w:r>
    </w:p>
    <w:p w14:paraId="4BE3293B" w14:textId="77777777" w:rsidR="00A86AF7" w:rsidRDefault="00A86AF7" w:rsidP="00A86AF7">
      <w:pPr>
        <w:rPr>
          <w:b/>
          <w:bCs/>
        </w:rPr>
      </w:pPr>
      <w:r>
        <w:rPr>
          <w:b/>
          <w:bCs/>
        </w:rPr>
        <w:t>2º passo: Dependendo da solicitação, o SVMANOB procederá como segue:</w:t>
      </w:r>
    </w:p>
    <w:p w14:paraId="64B18EC7" w14:textId="77777777" w:rsidR="00A86AF7" w:rsidRPr="00BF5A5B" w:rsidRDefault="00A86AF7" w:rsidP="00A86AF7">
      <w:pPr>
        <w:pStyle w:val="PargrafodaLista"/>
        <w:numPr>
          <w:ilvl w:val="0"/>
          <w:numId w:val="1"/>
        </w:numPr>
        <w:rPr>
          <w:bCs/>
        </w:rPr>
      </w:pPr>
      <w:r w:rsidRPr="00BF5A5B">
        <w:rPr>
          <w:bCs/>
        </w:rPr>
        <w:t>Em caso de urgência e dentro da capacidade do SVMANOB, uma equipe será designada para atender à solicitação e resolver a urgência;</w:t>
      </w:r>
    </w:p>
    <w:p w14:paraId="0ABF5A0A" w14:textId="77777777" w:rsidR="00A86AF7" w:rsidRPr="00BF5A5B" w:rsidRDefault="00A86AF7" w:rsidP="00A86AF7">
      <w:pPr>
        <w:pStyle w:val="PargrafodaLista"/>
        <w:numPr>
          <w:ilvl w:val="0"/>
          <w:numId w:val="1"/>
        </w:numPr>
        <w:rPr>
          <w:bCs/>
        </w:rPr>
      </w:pPr>
      <w:r w:rsidRPr="00BF5A5B">
        <w:rPr>
          <w:bCs/>
        </w:rPr>
        <w:t>Não sendo urgência, mas sendo uma solicitação de um serviço simples, o SVMANOB programará a visita e poderá executar o serviço já na primeira visita, se a descrição do serviço na chamada for bem detalhada;</w:t>
      </w:r>
    </w:p>
    <w:p w14:paraId="69EDDAC4" w14:textId="77777777" w:rsidR="00A86AF7" w:rsidRPr="00BF5A5B" w:rsidRDefault="00A86AF7" w:rsidP="00A86AF7">
      <w:pPr>
        <w:pStyle w:val="PargrafodaLista"/>
        <w:numPr>
          <w:ilvl w:val="0"/>
          <w:numId w:val="1"/>
        </w:numPr>
        <w:rPr>
          <w:bCs/>
        </w:rPr>
      </w:pPr>
      <w:r w:rsidRPr="00BF5A5B">
        <w:rPr>
          <w:bCs/>
        </w:rPr>
        <w:t>Não sendo urgência e não sendo um serviço simples e de fácil descrição, o SVMANOB, inicialmente, visitará o local para diagnóstico do problema e necessidade de serviço.</w:t>
      </w:r>
    </w:p>
    <w:p w14:paraId="64EE86B0" w14:textId="77777777" w:rsidR="00A86AF7" w:rsidRDefault="00A86AF7" w:rsidP="00A86AF7">
      <w:pPr>
        <w:rPr>
          <w:b/>
          <w:bCs/>
        </w:rPr>
      </w:pPr>
      <w:r>
        <w:rPr>
          <w:b/>
          <w:bCs/>
        </w:rPr>
        <w:t xml:space="preserve">3º passo: </w:t>
      </w:r>
      <w:r w:rsidRPr="00D532E3">
        <w:rPr>
          <w:b/>
          <w:bCs/>
          <w:u w:val="single"/>
        </w:rPr>
        <w:t>Caso seja um serviço que o SVMANOB tenha condições de atender</w:t>
      </w:r>
      <w:r>
        <w:rPr>
          <w:b/>
          <w:bCs/>
          <w:u w:val="single"/>
        </w:rPr>
        <w:t xml:space="preserve"> (passos 3 ao 5)</w:t>
      </w:r>
      <w:r>
        <w:rPr>
          <w:b/>
          <w:bCs/>
        </w:rPr>
        <w:t>, o SVMANOB faz a requisição do material (caso necessária):</w:t>
      </w:r>
    </w:p>
    <w:p w14:paraId="2DB206F3" w14:textId="77777777" w:rsidR="00A86AF7" w:rsidRPr="00BF5A5B" w:rsidRDefault="00A86AF7" w:rsidP="00A86AF7">
      <w:pPr>
        <w:pStyle w:val="PargrafodaLista"/>
        <w:numPr>
          <w:ilvl w:val="0"/>
          <w:numId w:val="2"/>
        </w:numPr>
        <w:rPr>
          <w:bCs/>
        </w:rPr>
      </w:pPr>
      <w:r w:rsidRPr="00BF5A5B">
        <w:rPr>
          <w:bCs/>
        </w:rPr>
        <w:t>No almoxarifado, caso haja disponibilidade do material em estoque;</w:t>
      </w:r>
    </w:p>
    <w:p w14:paraId="21C1592B" w14:textId="77777777" w:rsidR="00A86AF7" w:rsidRPr="00BF5A5B" w:rsidRDefault="00A86AF7" w:rsidP="00A86AF7">
      <w:pPr>
        <w:pStyle w:val="PargrafodaLista"/>
        <w:numPr>
          <w:ilvl w:val="0"/>
          <w:numId w:val="2"/>
        </w:numPr>
        <w:rPr>
          <w:bCs/>
        </w:rPr>
      </w:pPr>
      <w:r w:rsidRPr="00BF5A5B">
        <w:rPr>
          <w:bCs/>
        </w:rPr>
        <w:t>Compra, caso não haja disponibilidade do material no almoxarifado;</w:t>
      </w:r>
    </w:p>
    <w:p w14:paraId="118685A4" w14:textId="77777777" w:rsidR="00A86AF7" w:rsidRPr="00D931AC" w:rsidRDefault="00A86AF7" w:rsidP="00A86AF7">
      <w:pPr>
        <w:rPr>
          <w:b/>
          <w:bCs/>
        </w:rPr>
      </w:pPr>
      <w:r w:rsidRPr="00D931AC">
        <w:rPr>
          <w:b/>
          <w:bCs/>
        </w:rPr>
        <w:t xml:space="preserve">OBSERVAÇÃO: </w:t>
      </w:r>
    </w:p>
    <w:p w14:paraId="70C18ED6" w14:textId="77777777" w:rsidR="00A86AF7" w:rsidRDefault="00A86AF7" w:rsidP="00A86AF7">
      <w:pPr>
        <w:pStyle w:val="PargrafodaLista"/>
        <w:numPr>
          <w:ilvl w:val="0"/>
          <w:numId w:val="6"/>
        </w:numPr>
        <w:rPr>
          <w:b/>
          <w:bCs/>
        </w:rPr>
      </w:pPr>
      <w:r w:rsidRPr="00D931AC">
        <w:rPr>
          <w:b/>
          <w:bCs/>
        </w:rPr>
        <w:t>A requisição de compra/almoxarifado será feita pelo SVMANOB tendo como financiador o setor/departamento solicitante (onerando o requisitante).</w:t>
      </w:r>
    </w:p>
    <w:p w14:paraId="4C9192AA" w14:textId="77777777" w:rsidR="00A86AF7" w:rsidRPr="00D931AC" w:rsidRDefault="00A86AF7" w:rsidP="00A86AF7">
      <w:pPr>
        <w:pStyle w:val="PargrafodaLista"/>
        <w:numPr>
          <w:ilvl w:val="0"/>
          <w:numId w:val="6"/>
        </w:numPr>
        <w:rPr>
          <w:b/>
          <w:bCs/>
        </w:rPr>
      </w:pPr>
      <w:r w:rsidRPr="00D931AC">
        <w:rPr>
          <w:b/>
          <w:bCs/>
        </w:rPr>
        <w:t xml:space="preserve"> Caso o custo de material seja expressivo, cabe ao SVMANOB pedir autorização ao financiador da compra.</w:t>
      </w:r>
    </w:p>
    <w:p w14:paraId="07B46565" w14:textId="77777777" w:rsidR="00A86AF7" w:rsidRDefault="00A86AF7" w:rsidP="00A86AF7">
      <w:pPr>
        <w:rPr>
          <w:b/>
          <w:bCs/>
        </w:rPr>
      </w:pPr>
      <w:r>
        <w:rPr>
          <w:b/>
          <w:bCs/>
        </w:rPr>
        <w:t>4º passo: Programação para realização do serviço:</w:t>
      </w:r>
    </w:p>
    <w:p w14:paraId="2EA27ACE" w14:textId="77777777" w:rsidR="00A86AF7" w:rsidRPr="00BF5A5B" w:rsidRDefault="00A86AF7" w:rsidP="00A86AF7">
      <w:pPr>
        <w:pStyle w:val="PargrafodaLista"/>
        <w:numPr>
          <w:ilvl w:val="0"/>
          <w:numId w:val="3"/>
        </w:numPr>
        <w:rPr>
          <w:bCs/>
        </w:rPr>
      </w:pPr>
      <w:r w:rsidRPr="00BF5A5B">
        <w:rPr>
          <w:bCs/>
        </w:rPr>
        <w:t>Quando o material estiver disponível, o SVMANOB programará a realização do serviço e comunicará o interessado.</w:t>
      </w:r>
    </w:p>
    <w:p w14:paraId="2A4E03A2" w14:textId="77777777" w:rsidR="00A86AF7" w:rsidRDefault="00A86AF7" w:rsidP="00A86AF7">
      <w:pPr>
        <w:rPr>
          <w:b/>
          <w:bCs/>
        </w:rPr>
      </w:pPr>
      <w:r>
        <w:rPr>
          <w:b/>
          <w:bCs/>
        </w:rPr>
        <w:t>5º passo: O SVMANOB registra a realização e finalização do serviço no sistema.</w:t>
      </w:r>
    </w:p>
    <w:p w14:paraId="0DEE2CAE" w14:textId="77777777" w:rsidR="00A86AF7" w:rsidRDefault="00A86AF7" w:rsidP="00A86AF7">
      <w:pPr>
        <w:rPr>
          <w:b/>
          <w:bCs/>
        </w:rPr>
      </w:pPr>
      <w:r>
        <w:rPr>
          <w:b/>
          <w:bCs/>
        </w:rPr>
        <w:t>6º passo: Caso a equipe do SVMANOB não consiga realizar o serviço:</w:t>
      </w:r>
    </w:p>
    <w:p w14:paraId="0534C5FD" w14:textId="77777777" w:rsidR="00A86AF7" w:rsidRPr="00BF5A5B" w:rsidRDefault="00A86AF7" w:rsidP="00A86AF7">
      <w:pPr>
        <w:pStyle w:val="PargrafodaLista"/>
        <w:numPr>
          <w:ilvl w:val="0"/>
          <w:numId w:val="3"/>
        </w:numPr>
        <w:rPr>
          <w:bCs/>
        </w:rPr>
      </w:pPr>
      <w:r w:rsidRPr="00BF5A5B">
        <w:rPr>
          <w:bCs/>
        </w:rPr>
        <w:t>A equipe de engenharia avaliará o serviço e preparará a documentação necessária (desenho, memorial e planilha de custo) para compra direta ou licitação do serviço;</w:t>
      </w:r>
    </w:p>
    <w:p w14:paraId="549C25EB" w14:textId="77777777" w:rsidR="00A86AF7" w:rsidRDefault="00A86AF7" w:rsidP="00A86AF7">
      <w:pPr>
        <w:ind w:left="360"/>
        <w:rPr>
          <w:b/>
          <w:bCs/>
        </w:rPr>
      </w:pPr>
      <w:r w:rsidRPr="00D931AC">
        <w:rPr>
          <w:b/>
          <w:bCs/>
        </w:rPr>
        <w:t>OBS</w:t>
      </w:r>
      <w:r>
        <w:rPr>
          <w:b/>
          <w:bCs/>
        </w:rPr>
        <w:t>ERVAÇÃO</w:t>
      </w:r>
      <w:r w:rsidRPr="00D931AC">
        <w:rPr>
          <w:b/>
          <w:bCs/>
        </w:rPr>
        <w:t>: A realização do serviço dependerá da disponibilidade e aprovação do gasto (por parte da Diretoria e Departamento/Centro envolvido).</w:t>
      </w:r>
    </w:p>
    <w:p w14:paraId="05678C41" w14:textId="77777777" w:rsidR="00A86AF7" w:rsidRPr="00D931AC" w:rsidRDefault="00A86AF7" w:rsidP="00A86AF7">
      <w:pPr>
        <w:ind w:left="360"/>
        <w:rPr>
          <w:b/>
          <w:bCs/>
        </w:rPr>
      </w:pPr>
    </w:p>
    <w:p w14:paraId="707C51F5" w14:textId="6148D09E" w:rsidR="00A86AF7" w:rsidRDefault="00A86AF7" w:rsidP="00A86AF7">
      <w:r>
        <w:t xml:space="preserve">Tabela </w:t>
      </w:r>
      <w:r>
        <w:t>1</w:t>
      </w:r>
      <w:r>
        <w:t xml:space="preserve"> – Descrição básica de serviços no sistema de chamada.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617"/>
        <w:gridCol w:w="2886"/>
        <w:gridCol w:w="4217"/>
      </w:tblGrid>
      <w:tr w:rsidR="00A86AF7" w14:paraId="04996DB4" w14:textId="77777777" w:rsidTr="00CB5E29">
        <w:tc>
          <w:tcPr>
            <w:tcW w:w="4503" w:type="dxa"/>
            <w:gridSpan w:val="2"/>
          </w:tcPr>
          <w:p w14:paraId="6C61149E" w14:textId="77777777" w:rsidR="00A86AF7" w:rsidRDefault="00A86AF7" w:rsidP="00CB5E29">
            <w:r>
              <w:t>Informações básicas em todos os chamados</w:t>
            </w:r>
          </w:p>
        </w:tc>
        <w:tc>
          <w:tcPr>
            <w:tcW w:w="4217" w:type="dxa"/>
          </w:tcPr>
          <w:p w14:paraId="6360F1E6" w14:textId="77777777" w:rsidR="00A86AF7" w:rsidRDefault="00A86AF7" w:rsidP="00A86AF7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Descrever o problema ou serviço de forma detalhada (ver abaixo)</w:t>
            </w:r>
          </w:p>
          <w:p w14:paraId="192CF22D" w14:textId="77777777" w:rsidR="00A86AF7" w:rsidRDefault="00A86AF7" w:rsidP="00A86AF7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Número da sala, se aplicável</w:t>
            </w:r>
          </w:p>
          <w:p w14:paraId="6C537838" w14:textId="77777777" w:rsidR="00A86AF7" w:rsidRDefault="00A86AF7" w:rsidP="00A86AF7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Responsável pelo Chamado e ramal</w:t>
            </w:r>
          </w:p>
          <w:p w14:paraId="5937EE4F" w14:textId="77777777" w:rsidR="00A86AF7" w:rsidRDefault="00A86AF7" w:rsidP="00A86AF7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Código do financiador e favorecido</w:t>
            </w:r>
          </w:p>
          <w:p w14:paraId="51BE312D" w14:textId="77777777" w:rsidR="00A86AF7" w:rsidRDefault="00A86AF7" w:rsidP="00A86AF7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Se há alguma restrição de horário e dia para o atendimento</w:t>
            </w:r>
          </w:p>
          <w:p w14:paraId="08717B72" w14:textId="77777777" w:rsidR="00A86AF7" w:rsidRDefault="00A86AF7" w:rsidP="00A86AF7">
            <w:pPr>
              <w:pStyle w:val="PargrafodaLista"/>
              <w:numPr>
                <w:ilvl w:val="0"/>
                <w:numId w:val="5"/>
              </w:numPr>
              <w:spacing w:after="0" w:line="240" w:lineRule="auto"/>
            </w:pPr>
            <w:r w:rsidRPr="006C28E8">
              <w:rPr>
                <w:b/>
                <w:bCs/>
              </w:rPr>
              <w:t>Indicar se há urgência de atendimento.</w:t>
            </w:r>
          </w:p>
        </w:tc>
      </w:tr>
      <w:tr w:rsidR="00A86AF7" w14:paraId="66A6E881" w14:textId="77777777" w:rsidTr="00CB5E29">
        <w:tc>
          <w:tcPr>
            <w:tcW w:w="1617" w:type="dxa"/>
            <w:vMerge w:val="restart"/>
          </w:tcPr>
          <w:p w14:paraId="0D124917" w14:textId="77777777" w:rsidR="00A86AF7" w:rsidRDefault="00A86AF7" w:rsidP="00CB5E29">
            <w:r>
              <w:t xml:space="preserve">Descrição do problema ou serviço </w:t>
            </w:r>
          </w:p>
        </w:tc>
        <w:tc>
          <w:tcPr>
            <w:tcW w:w="2886" w:type="dxa"/>
          </w:tcPr>
          <w:p w14:paraId="118AC1C3" w14:textId="77777777" w:rsidR="00A86AF7" w:rsidRDefault="00A86AF7" w:rsidP="00CB5E29">
            <w:r>
              <w:t>Troca de lâmpadas</w:t>
            </w:r>
          </w:p>
        </w:tc>
        <w:tc>
          <w:tcPr>
            <w:tcW w:w="4217" w:type="dxa"/>
          </w:tcPr>
          <w:p w14:paraId="1338177B" w14:textId="77777777" w:rsidR="00A86AF7" w:rsidRDefault="00A86AF7" w:rsidP="00A86AF7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Quantidade de lâmpadas</w:t>
            </w:r>
          </w:p>
          <w:p w14:paraId="69E981A7" w14:textId="77777777" w:rsidR="00A86AF7" w:rsidRDefault="00A86AF7" w:rsidP="00A86AF7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Número da(s) sala(s) ou se corredor, área externa</w:t>
            </w:r>
          </w:p>
          <w:p w14:paraId="3E1FD7CF" w14:textId="77777777" w:rsidR="00A86AF7" w:rsidRDefault="00A86AF7" w:rsidP="00A86AF7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Se as lâmpadas novas já se encontram no local</w:t>
            </w:r>
          </w:p>
        </w:tc>
      </w:tr>
      <w:tr w:rsidR="00A86AF7" w14:paraId="3E966806" w14:textId="77777777" w:rsidTr="00CB5E29">
        <w:tc>
          <w:tcPr>
            <w:tcW w:w="1617" w:type="dxa"/>
            <w:vMerge/>
          </w:tcPr>
          <w:p w14:paraId="2C328192" w14:textId="77777777" w:rsidR="00A86AF7" w:rsidRDefault="00A86AF7" w:rsidP="00CB5E29"/>
        </w:tc>
        <w:tc>
          <w:tcPr>
            <w:tcW w:w="2886" w:type="dxa"/>
          </w:tcPr>
          <w:p w14:paraId="28A17650" w14:textId="77777777" w:rsidR="00A86AF7" w:rsidRDefault="00A86AF7" w:rsidP="00CB5E29">
            <w:r>
              <w:t>Instalação/manutenção de tomadas e interruptores</w:t>
            </w:r>
          </w:p>
          <w:p w14:paraId="55449E59" w14:textId="77777777" w:rsidR="00A86AF7" w:rsidRDefault="00A86AF7" w:rsidP="00CB5E29"/>
        </w:tc>
        <w:tc>
          <w:tcPr>
            <w:tcW w:w="4217" w:type="dxa"/>
          </w:tcPr>
          <w:p w14:paraId="447B9A84" w14:textId="77777777" w:rsidR="00A86AF7" w:rsidRDefault="00A86AF7" w:rsidP="00A86AF7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Descrever se é instalação ou manutenção</w:t>
            </w:r>
          </w:p>
          <w:p w14:paraId="54E3A028" w14:textId="77777777" w:rsidR="00A86AF7" w:rsidRDefault="00A86AF7" w:rsidP="00A86AF7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Quantidade de tomadas/interruptores e Voltagem (para tomadas)</w:t>
            </w:r>
          </w:p>
          <w:p w14:paraId="3B83EF14" w14:textId="77777777" w:rsidR="00A86AF7" w:rsidRDefault="00A86AF7" w:rsidP="00A86AF7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Número da(s) sala(s) ou se corredor, área externa</w:t>
            </w:r>
          </w:p>
          <w:p w14:paraId="4F77B638" w14:textId="77777777" w:rsidR="00A86AF7" w:rsidRDefault="00A86AF7" w:rsidP="00A86AF7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Se já possui o material para o serviço</w:t>
            </w:r>
          </w:p>
        </w:tc>
      </w:tr>
      <w:tr w:rsidR="00A86AF7" w14:paraId="00511BBD" w14:textId="77777777" w:rsidTr="00CB5E29">
        <w:tc>
          <w:tcPr>
            <w:tcW w:w="1617" w:type="dxa"/>
            <w:vMerge/>
          </w:tcPr>
          <w:p w14:paraId="2B217450" w14:textId="77777777" w:rsidR="00A86AF7" w:rsidRDefault="00A86AF7" w:rsidP="00CB5E29"/>
        </w:tc>
        <w:tc>
          <w:tcPr>
            <w:tcW w:w="2886" w:type="dxa"/>
          </w:tcPr>
          <w:p w14:paraId="3D77FB80" w14:textId="77777777" w:rsidR="00A86AF7" w:rsidRDefault="00A86AF7" w:rsidP="00CB5E29">
            <w:r>
              <w:t>Vaso sanitário ou caixa acoplada</w:t>
            </w:r>
          </w:p>
        </w:tc>
        <w:tc>
          <w:tcPr>
            <w:tcW w:w="4217" w:type="dxa"/>
          </w:tcPr>
          <w:p w14:paraId="3EF8408E" w14:textId="77777777" w:rsidR="00A86AF7" w:rsidRDefault="00A86AF7" w:rsidP="00A86AF7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 xml:space="preserve">Descrever o problema </w:t>
            </w:r>
          </w:p>
          <w:p w14:paraId="54D1665F" w14:textId="77777777" w:rsidR="00A86AF7" w:rsidRDefault="00A86AF7" w:rsidP="00A86AF7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Especificar qual banheiro (</w:t>
            </w:r>
            <w:proofErr w:type="spellStart"/>
            <w:r>
              <w:t>masc</w:t>
            </w:r>
            <w:proofErr w:type="spellEnd"/>
            <w:r>
              <w:t>/</w:t>
            </w:r>
            <w:proofErr w:type="spellStart"/>
            <w:r>
              <w:t>fem</w:t>
            </w:r>
            <w:proofErr w:type="spellEnd"/>
            <w:r>
              <w:t>), qual andar e qual box ou lavatório</w:t>
            </w:r>
          </w:p>
        </w:tc>
      </w:tr>
      <w:tr w:rsidR="00A86AF7" w14:paraId="385A59E9" w14:textId="77777777" w:rsidTr="00CB5E29">
        <w:tc>
          <w:tcPr>
            <w:tcW w:w="1617" w:type="dxa"/>
            <w:vMerge/>
          </w:tcPr>
          <w:p w14:paraId="42A1D13D" w14:textId="77777777" w:rsidR="00A86AF7" w:rsidRDefault="00A86AF7" w:rsidP="00CB5E29"/>
        </w:tc>
        <w:tc>
          <w:tcPr>
            <w:tcW w:w="2886" w:type="dxa"/>
          </w:tcPr>
          <w:p w14:paraId="54E4F81D" w14:textId="77777777" w:rsidR="00A86AF7" w:rsidRDefault="00A86AF7" w:rsidP="00CB5E29">
            <w:pPr>
              <w:ind w:firstLine="38"/>
            </w:pPr>
            <w:r>
              <w:t>Instalação de quadro/painel/bancada/prateleira em parede</w:t>
            </w:r>
          </w:p>
        </w:tc>
        <w:tc>
          <w:tcPr>
            <w:tcW w:w="4217" w:type="dxa"/>
          </w:tcPr>
          <w:p w14:paraId="6F0F486C" w14:textId="77777777" w:rsidR="00A86AF7" w:rsidRDefault="00A86AF7" w:rsidP="00A86AF7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 xml:space="preserve">Sala e parede na qual será </w:t>
            </w:r>
            <w:proofErr w:type="gramStart"/>
            <w:r>
              <w:t>instalado Se</w:t>
            </w:r>
            <w:proofErr w:type="gramEnd"/>
            <w:r>
              <w:t xml:space="preserve"> o material já está no local para a instalação</w:t>
            </w:r>
          </w:p>
        </w:tc>
      </w:tr>
      <w:tr w:rsidR="00A86AF7" w14:paraId="7C054420" w14:textId="77777777" w:rsidTr="00CB5E29">
        <w:tc>
          <w:tcPr>
            <w:tcW w:w="1617" w:type="dxa"/>
            <w:vMerge/>
          </w:tcPr>
          <w:p w14:paraId="7D381117" w14:textId="77777777" w:rsidR="00A86AF7" w:rsidRDefault="00A86AF7" w:rsidP="00CB5E29"/>
        </w:tc>
        <w:tc>
          <w:tcPr>
            <w:tcW w:w="2886" w:type="dxa"/>
          </w:tcPr>
          <w:p w14:paraId="6AF48A33" w14:textId="77777777" w:rsidR="00A86AF7" w:rsidRDefault="00A86AF7" w:rsidP="00CB5E29">
            <w:r>
              <w:t>Outro</w:t>
            </w:r>
          </w:p>
        </w:tc>
        <w:tc>
          <w:tcPr>
            <w:tcW w:w="4217" w:type="dxa"/>
          </w:tcPr>
          <w:p w14:paraId="4266C7A1" w14:textId="77777777" w:rsidR="00A86AF7" w:rsidRDefault="00A86AF7" w:rsidP="00A86AF7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Descrever com o máximo de detalhes possível para preparação da equipe</w:t>
            </w:r>
          </w:p>
        </w:tc>
      </w:tr>
    </w:tbl>
    <w:p w14:paraId="71137B41" w14:textId="77777777" w:rsidR="00A86AF7" w:rsidRDefault="00A86AF7" w:rsidP="00A86AF7"/>
    <w:p w14:paraId="3B0E87C3" w14:textId="77777777" w:rsidR="00C30B07" w:rsidRDefault="00C30B07"/>
    <w:sectPr w:rsidR="00C30B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07C02"/>
    <w:multiLevelType w:val="hybridMultilevel"/>
    <w:tmpl w:val="47226834"/>
    <w:lvl w:ilvl="0" w:tplc="07E43222">
      <w:start w:val="1"/>
      <w:numFmt w:val="decimal"/>
      <w:pStyle w:val="Ttulo1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7A1E22"/>
    <w:multiLevelType w:val="hybridMultilevel"/>
    <w:tmpl w:val="9DECD87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F07ED"/>
    <w:multiLevelType w:val="hybridMultilevel"/>
    <w:tmpl w:val="EFC05F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F79E5"/>
    <w:multiLevelType w:val="hybridMultilevel"/>
    <w:tmpl w:val="24145C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D3A89"/>
    <w:multiLevelType w:val="hybridMultilevel"/>
    <w:tmpl w:val="A572915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E7470CE"/>
    <w:multiLevelType w:val="hybridMultilevel"/>
    <w:tmpl w:val="03F4F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F7"/>
    <w:rsid w:val="00262B0B"/>
    <w:rsid w:val="00A86AF7"/>
    <w:rsid w:val="00C3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231B6"/>
  <w15:chartTrackingRefBased/>
  <w15:docId w15:val="{2B147397-2689-4562-9D5F-23EC1E25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AF7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A86AF7"/>
    <w:pPr>
      <w:keepNext/>
      <w:keepLines/>
      <w:numPr>
        <w:numId w:val="6"/>
      </w:numPr>
      <w:spacing w:before="120" w:after="0"/>
      <w:ind w:left="426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A86AF7"/>
    <w:pPr>
      <w:keepNext/>
      <w:keepLines/>
      <w:spacing w:before="80" w:after="120"/>
      <w:outlineLvl w:val="1"/>
    </w:pPr>
    <w:rPr>
      <w:rFonts w:eastAsiaTheme="majorEastAsia" w:cstheme="minorHAns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86AF7"/>
    <w:rPr>
      <w:rFonts w:eastAsiaTheme="majorEastAsia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A86AF7"/>
    <w:rPr>
      <w:rFonts w:eastAsiaTheme="majorEastAsia" w:cstheme="minorHAnsi"/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A86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86A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86A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amados.eesc.usp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Cesar Carpinetti</dc:creator>
  <cp:keywords/>
  <dc:description/>
  <cp:lastModifiedBy>Luiz Cesar Carpinetti</cp:lastModifiedBy>
  <cp:revision>1</cp:revision>
  <dcterms:created xsi:type="dcterms:W3CDTF">2020-05-27T11:55:00Z</dcterms:created>
  <dcterms:modified xsi:type="dcterms:W3CDTF">2020-05-27T11:56:00Z</dcterms:modified>
</cp:coreProperties>
</file>