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3" w:rsidRPr="00661AF2" w:rsidRDefault="00A318E3" w:rsidP="00A318E3">
      <w:pPr>
        <w:pStyle w:val="Ttulo2"/>
      </w:pPr>
      <w:bookmarkStart w:id="0" w:name="_Toc41461785"/>
      <w:r w:rsidRPr="00661AF2">
        <w:t>Reforma da Rede física de informática (pontos de rede)</w:t>
      </w:r>
      <w:bookmarkEnd w:id="0"/>
      <w:r w:rsidRPr="00661AF2">
        <w:t xml:space="preserve"> </w:t>
      </w:r>
    </w:p>
    <w:p w:rsidR="00A318E3" w:rsidRPr="00661AF2" w:rsidRDefault="00A318E3" w:rsidP="00A318E3">
      <w:pPr>
        <w:rPr>
          <w:b/>
        </w:rPr>
      </w:pPr>
    </w:p>
    <w:p w:rsidR="00A318E3" w:rsidRPr="00661AF2" w:rsidRDefault="00A318E3" w:rsidP="00A318E3">
      <w:pPr>
        <w:rPr>
          <w:b/>
        </w:rPr>
      </w:pPr>
      <w:r w:rsidRPr="00661AF2">
        <w:rPr>
          <w:b/>
        </w:rPr>
        <w:t>1º passo:</w:t>
      </w:r>
      <w:r w:rsidRPr="00661AF2">
        <w:t xml:space="preserve"> </w:t>
      </w:r>
      <w:r w:rsidRPr="00661AF2">
        <w:rPr>
          <w:b/>
        </w:rPr>
        <w:t xml:space="preserve">Elaborar </w:t>
      </w:r>
      <w:r w:rsidR="00DF38C4" w:rsidRPr="00661AF2">
        <w:rPr>
          <w:b/>
        </w:rPr>
        <w:t>chamado técnico à</w:t>
      </w:r>
      <w:r w:rsidRPr="00661AF2">
        <w:rPr>
          <w:b/>
        </w:rPr>
        <w:t xml:space="preserve"> STI, via sistema, </w:t>
      </w:r>
      <w:hyperlink r:id="rId5" w:history="1">
        <w:r w:rsidRPr="00661AF2">
          <w:rPr>
            <w:rStyle w:val="Hyperlink"/>
            <w:b/>
            <w:bCs/>
          </w:rPr>
          <w:t>http://chamados.eesc.usp.br/</w:t>
        </w:r>
      </w:hyperlink>
      <w:r w:rsidRPr="00661AF2">
        <w:rPr>
          <w:b/>
        </w:rPr>
        <w:t xml:space="preserve">, na área de Redes com detalhes do serviço requerido, conforme segue: </w:t>
      </w:r>
    </w:p>
    <w:p w:rsidR="00A318E3" w:rsidRPr="00661AF2" w:rsidRDefault="00A318E3" w:rsidP="00A318E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61AF2">
        <w:t>Descrição do problema;</w:t>
      </w:r>
    </w:p>
    <w:p w:rsidR="00A318E3" w:rsidRPr="00661AF2" w:rsidRDefault="00A318E3" w:rsidP="00A318E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61AF2">
        <w:t>Nome completo e número USP do solicitante;</w:t>
      </w:r>
    </w:p>
    <w:p w:rsidR="00A318E3" w:rsidRPr="00661AF2" w:rsidRDefault="00A318E3" w:rsidP="00A318E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61AF2">
        <w:t xml:space="preserve">Local, número da sala e ramal; </w:t>
      </w:r>
    </w:p>
    <w:p w:rsidR="00A318E3" w:rsidRPr="00661AF2" w:rsidRDefault="00A318E3" w:rsidP="00A318E3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61AF2">
        <w:t>Código de financiador e favorecido.</w:t>
      </w:r>
    </w:p>
    <w:p w:rsidR="00A318E3" w:rsidRPr="00661AF2" w:rsidRDefault="00A318E3" w:rsidP="00A318E3">
      <w:r w:rsidRPr="00661AF2">
        <w:rPr>
          <w:b/>
        </w:rPr>
        <w:t>2º passo:</w:t>
      </w:r>
      <w:r w:rsidRPr="00661AF2">
        <w:t xml:space="preserve"> A equipe técnica da STI fará uma visita para avaliação do serviço solicitado. </w:t>
      </w:r>
    </w:p>
    <w:p w:rsidR="00A318E3" w:rsidRPr="00661AF2" w:rsidRDefault="00A318E3" w:rsidP="00A318E3">
      <w:r w:rsidRPr="00661AF2">
        <w:rPr>
          <w:b/>
        </w:rPr>
        <w:t>3º passo:</w:t>
      </w:r>
      <w:r w:rsidRPr="00661AF2">
        <w:t xml:space="preserve"> Caso não haja necessidade de adequação da infraes</w:t>
      </w:r>
      <w:bookmarkStart w:id="1" w:name="_GoBack"/>
      <w:bookmarkEnd w:id="1"/>
      <w:r w:rsidRPr="00661AF2">
        <w:t>trutura ou da parte elétrica, a STI programará a realização do serviço:</w:t>
      </w:r>
    </w:p>
    <w:p w:rsidR="00A318E3" w:rsidRPr="00661AF2" w:rsidRDefault="00A318E3" w:rsidP="00A318E3">
      <w:pPr>
        <w:pStyle w:val="PargrafodaLista"/>
        <w:numPr>
          <w:ilvl w:val="0"/>
          <w:numId w:val="2"/>
        </w:numPr>
      </w:pPr>
      <w:r w:rsidRPr="00661AF2">
        <w:t xml:space="preserve">Se houver necessidade de compra de material, </w:t>
      </w:r>
      <w:r w:rsidRPr="00661AF2">
        <w:rPr>
          <w:bCs/>
        </w:rPr>
        <w:t>a STI orientará o usuário a fazer a requisição do material:</w:t>
      </w:r>
    </w:p>
    <w:p w:rsidR="00A318E3" w:rsidRPr="00661AF2" w:rsidRDefault="00A318E3" w:rsidP="00A318E3">
      <w:pPr>
        <w:pStyle w:val="PargrafodaLista"/>
        <w:numPr>
          <w:ilvl w:val="1"/>
          <w:numId w:val="2"/>
        </w:numPr>
        <w:rPr>
          <w:bCs/>
        </w:rPr>
      </w:pPr>
      <w:r w:rsidRPr="00661AF2">
        <w:rPr>
          <w:bCs/>
        </w:rPr>
        <w:t>No almoxarifado, caso haja disponibilidade do material em estoque;</w:t>
      </w:r>
    </w:p>
    <w:p w:rsidR="00A318E3" w:rsidRPr="00661AF2" w:rsidRDefault="00A318E3" w:rsidP="00A318E3">
      <w:pPr>
        <w:pStyle w:val="PargrafodaLista"/>
        <w:numPr>
          <w:ilvl w:val="1"/>
          <w:numId w:val="2"/>
        </w:numPr>
        <w:rPr>
          <w:bCs/>
        </w:rPr>
      </w:pPr>
      <w:r w:rsidRPr="00661AF2">
        <w:rPr>
          <w:bCs/>
        </w:rPr>
        <w:t>Requisição de compra, caso não haja disponibilidade do material no almoxarifado;</w:t>
      </w:r>
    </w:p>
    <w:p w:rsidR="00A318E3" w:rsidRPr="00661AF2" w:rsidRDefault="00A318E3" w:rsidP="00A318E3">
      <w:pPr>
        <w:rPr>
          <w:b/>
          <w:bCs/>
        </w:rPr>
      </w:pPr>
      <w:r w:rsidRPr="00661AF2">
        <w:rPr>
          <w:b/>
          <w:bCs/>
        </w:rPr>
        <w:t xml:space="preserve">4º passo: </w:t>
      </w:r>
      <w:r w:rsidRPr="00661AF2">
        <w:rPr>
          <w:b/>
          <w:bCs/>
          <w:u w:val="single"/>
        </w:rPr>
        <w:t>Programação para realização do serviço:</w:t>
      </w:r>
      <w:r w:rsidRPr="00661AF2">
        <w:rPr>
          <w:b/>
          <w:bCs/>
        </w:rPr>
        <w:t xml:space="preserve"> Quando o material estiver disponível, a STI programará a realização do serviço.</w:t>
      </w:r>
    </w:p>
    <w:p w:rsidR="00A318E3" w:rsidRPr="00661AF2" w:rsidRDefault="00A318E3" w:rsidP="00A318E3">
      <w:pPr>
        <w:rPr>
          <w:b/>
          <w:bCs/>
        </w:rPr>
      </w:pPr>
      <w:r w:rsidRPr="00661AF2">
        <w:rPr>
          <w:b/>
          <w:bCs/>
        </w:rPr>
        <w:t xml:space="preserve">5º passo: a STI registra a realização e finalização da ordem </w:t>
      </w:r>
      <w:r w:rsidR="00DF38C4" w:rsidRPr="00661AF2">
        <w:rPr>
          <w:b/>
          <w:bCs/>
        </w:rPr>
        <w:t>de serviço no sistema de chamado</w:t>
      </w:r>
      <w:r w:rsidRPr="00661AF2">
        <w:rPr>
          <w:b/>
          <w:bCs/>
        </w:rPr>
        <w:t>.</w:t>
      </w:r>
    </w:p>
    <w:p w:rsidR="00A318E3" w:rsidRPr="00661AF2" w:rsidRDefault="00A318E3" w:rsidP="00A318E3">
      <w:r w:rsidRPr="00661AF2">
        <w:rPr>
          <w:b/>
        </w:rPr>
        <w:t xml:space="preserve">6º passo: </w:t>
      </w:r>
      <w:r w:rsidRPr="00661AF2">
        <w:t>Caso haja necessidade de adequação da infraestrutura ou da parte elétrica, a STI acionará o SVMANOB para avaliação do serviço.</w:t>
      </w:r>
    </w:p>
    <w:p w:rsidR="00A318E3" w:rsidRPr="00661AF2" w:rsidRDefault="00A318E3" w:rsidP="00A318E3">
      <w:pPr>
        <w:pStyle w:val="PargrafodaLista"/>
        <w:numPr>
          <w:ilvl w:val="0"/>
          <w:numId w:val="2"/>
        </w:numPr>
      </w:pPr>
      <w:r w:rsidRPr="00661AF2">
        <w:t xml:space="preserve">O SVMANOB atenderá a solicitação respeitando a fila de chamados em andamento; </w:t>
      </w:r>
    </w:p>
    <w:p w:rsidR="00A318E3" w:rsidRPr="00661AF2" w:rsidRDefault="00A318E3" w:rsidP="00A318E3">
      <w:pPr>
        <w:pStyle w:val="PargrafodaLista"/>
        <w:numPr>
          <w:ilvl w:val="0"/>
          <w:numId w:val="2"/>
        </w:numPr>
      </w:pPr>
      <w:r w:rsidRPr="00661AF2">
        <w:t xml:space="preserve">Se houver necessidade de compra de material, </w:t>
      </w:r>
      <w:r w:rsidRPr="00661AF2">
        <w:rPr>
          <w:bCs/>
        </w:rPr>
        <w:t>o SVMANOB fará a requisição do material (de dados com a orientação da STI) e de infraestrutura e elétrica:</w:t>
      </w:r>
    </w:p>
    <w:p w:rsidR="00A318E3" w:rsidRPr="00661AF2" w:rsidRDefault="00A318E3" w:rsidP="00A318E3">
      <w:pPr>
        <w:pStyle w:val="PargrafodaLista"/>
        <w:numPr>
          <w:ilvl w:val="1"/>
          <w:numId w:val="2"/>
        </w:numPr>
        <w:rPr>
          <w:bCs/>
        </w:rPr>
      </w:pPr>
      <w:r w:rsidRPr="00661AF2">
        <w:rPr>
          <w:bCs/>
        </w:rPr>
        <w:t>No almoxarifado, caso haja disponibilidade do material em estoque;</w:t>
      </w:r>
      <w:r w:rsidRPr="00661AF2">
        <w:rPr>
          <w:b/>
          <w:bCs/>
          <w:i/>
        </w:rPr>
        <w:t xml:space="preserve"> </w:t>
      </w:r>
    </w:p>
    <w:p w:rsidR="00A318E3" w:rsidRPr="00661AF2" w:rsidRDefault="00A318E3" w:rsidP="00A318E3">
      <w:pPr>
        <w:pStyle w:val="PargrafodaLista"/>
        <w:numPr>
          <w:ilvl w:val="1"/>
          <w:numId w:val="2"/>
        </w:numPr>
        <w:rPr>
          <w:bCs/>
        </w:rPr>
      </w:pPr>
      <w:r w:rsidRPr="00661AF2">
        <w:rPr>
          <w:bCs/>
        </w:rPr>
        <w:t>Requisição de compra, caso não haja disponibilidade do material no almoxarifado;</w:t>
      </w:r>
    </w:p>
    <w:p w:rsidR="00A318E3" w:rsidRPr="00661AF2" w:rsidRDefault="00A318E3" w:rsidP="00A318E3">
      <w:pPr>
        <w:pStyle w:val="PargrafodaLista"/>
        <w:numPr>
          <w:ilvl w:val="0"/>
          <w:numId w:val="2"/>
        </w:numPr>
      </w:pPr>
      <w:r w:rsidRPr="00661AF2">
        <w:t>Se houver necessidade de terceirização:</w:t>
      </w:r>
    </w:p>
    <w:p w:rsidR="00A318E3" w:rsidRPr="00661AF2" w:rsidRDefault="00A318E3" w:rsidP="00A318E3">
      <w:pPr>
        <w:pStyle w:val="PargrafodaLista"/>
        <w:numPr>
          <w:ilvl w:val="1"/>
          <w:numId w:val="2"/>
        </w:numPr>
      </w:pPr>
      <w:r w:rsidRPr="00661AF2">
        <w:t xml:space="preserve"> O SVMANOB juntamente com a STI </w:t>
      </w:r>
      <w:proofErr w:type="gramStart"/>
      <w:r w:rsidRPr="00661AF2">
        <w:t>farão</w:t>
      </w:r>
      <w:proofErr w:type="gramEnd"/>
      <w:r w:rsidRPr="00661AF2">
        <w:t xml:space="preserve"> o detalhamento do serviço necessário (memorial descritivo);</w:t>
      </w:r>
    </w:p>
    <w:p w:rsidR="00A318E3" w:rsidRPr="00661AF2" w:rsidRDefault="00A318E3" w:rsidP="00A318E3">
      <w:pPr>
        <w:pStyle w:val="PargrafodaLista"/>
        <w:numPr>
          <w:ilvl w:val="1"/>
          <w:numId w:val="2"/>
        </w:numPr>
      </w:pPr>
      <w:r w:rsidRPr="00661AF2">
        <w:t xml:space="preserve">A requisição de compra será feita pelo SVMANOB, onerando o solicitante. </w:t>
      </w:r>
    </w:p>
    <w:p w:rsidR="00A318E3" w:rsidRPr="00661AF2" w:rsidRDefault="00A318E3" w:rsidP="00A318E3">
      <w:r w:rsidRPr="00661AF2">
        <w:rPr>
          <w:b/>
        </w:rPr>
        <w:t xml:space="preserve">7º passo: </w:t>
      </w:r>
      <w:r w:rsidRPr="00661AF2">
        <w:rPr>
          <w:u w:val="single"/>
        </w:rPr>
        <w:t>Quando houver contratação de terceiro</w:t>
      </w:r>
      <w:r w:rsidRPr="00661AF2">
        <w:t>, o Serviço de Contabilidade enviará notificação de fornecimento ao setor interessado (solicitante do serviço), que deverá agendar com o terceirizado a realização do serviço.</w:t>
      </w:r>
    </w:p>
    <w:p w:rsidR="00A318E3" w:rsidRPr="00661AF2" w:rsidRDefault="00A318E3" w:rsidP="00A318E3">
      <w:r w:rsidRPr="00661AF2">
        <w:rPr>
          <w:b/>
        </w:rPr>
        <w:t>OBSERVAÇÃO:</w:t>
      </w:r>
      <w:r w:rsidR="00DF38C4" w:rsidRPr="00661AF2">
        <w:t xml:space="preserve"> As visitas d</w:t>
      </w:r>
      <w:r w:rsidRPr="00661AF2">
        <w:t xml:space="preserve">os terceirizados para a realização dos orçamentos, serão acompanhadas pela SVMANOB e STI. </w:t>
      </w:r>
    </w:p>
    <w:p w:rsidR="00A318E3" w:rsidRPr="00661AF2" w:rsidRDefault="00A318E3" w:rsidP="00A318E3"/>
    <w:p w:rsidR="00A318E3" w:rsidRPr="00661AF2" w:rsidRDefault="00A318E3" w:rsidP="00A318E3">
      <w:r w:rsidRPr="00661AF2">
        <w:rPr>
          <w:b/>
        </w:rPr>
        <w:t>8º passo:</w:t>
      </w:r>
      <w:r w:rsidRPr="00661AF2">
        <w:t xml:space="preserve"> </w:t>
      </w:r>
      <w:r w:rsidRPr="00661AF2">
        <w:rPr>
          <w:u w:val="single"/>
        </w:rPr>
        <w:t>Após a realização do serviço pelo terceirizado</w:t>
      </w:r>
      <w:r w:rsidRPr="00661AF2">
        <w:t>, será feita a vistoria de recebimento pelo SVMANOB em conjunto com a STI.</w:t>
      </w:r>
    </w:p>
    <w:p w:rsidR="00A318E3" w:rsidRPr="00D965AE" w:rsidRDefault="00A318E3" w:rsidP="00A318E3">
      <w:pPr>
        <w:rPr>
          <w:b/>
          <w:bCs/>
        </w:rPr>
      </w:pPr>
      <w:r w:rsidRPr="00661AF2">
        <w:rPr>
          <w:b/>
          <w:bCs/>
        </w:rPr>
        <w:t xml:space="preserve">9º passo: a STI registra a realização e finalização da ordem </w:t>
      </w:r>
      <w:r w:rsidR="00DF38C4" w:rsidRPr="00661AF2">
        <w:rPr>
          <w:b/>
          <w:bCs/>
        </w:rPr>
        <w:t>de serviço no sistema de chamado</w:t>
      </w:r>
      <w:r w:rsidRPr="00661AF2">
        <w:rPr>
          <w:b/>
          <w:bCs/>
        </w:rPr>
        <w:t>.</w:t>
      </w:r>
    </w:p>
    <w:p w:rsidR="00A318E3" w:rsidRDefault="00A318E3" w:rsidP="00A318E3"/>
    <w:p w:rsidR="00C30B07" w:rsidRDefault="00C30B07"/>
    <w:sectPr w:rsidR="00C30B07" w:rsidSect="00B76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A3"/>
    <w:multiLevelType w:val="hybridMultilevel"/>
    <w:tmpl w:val="11D45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331B3"/>
    <w:multiLevelType w:val="hybridMultilevel"/>
    <w:tmpl w:val="BE0AF83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8E3"/>
    <w:rsid w:val="00262B0B"/>
    <w:rsid w:val="00661AF2"/>
    <w:rsid w:val="00A318E3"/>
    <w:rsid w:val="00B76707"/>
    <w:rsid w:val="00C30B07"/>
    <w:rsid w:val="00C73FE4"/>
    <w:rsid w:val="00D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E3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318E3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318E3"/>
    <w:rPr>
      <w:rFonts w:eastAsiaTheme="majorEastAsia" w:cstheme="minorHAns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18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1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mados.eesc.usp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Reforma da Rede física de informática (pontos de rede) 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PÓS 2</cp:lastModifiedBy>
  <cp:revision>3</cp:revision>
  <dcterms:created xsi:type="dcterms:W3CDTF">2020-05-28T18:27:00Z</dcterms:created>
  <dcterms:modified xsi:type="dcterms:W3CDTF">2020-05-31T18:58:00Z</dcterms:modified>
</cp:coreProperties>
</file>